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рекомендует к использованию следующие федеральные и региональные образовательные онлайн-платформы, доступные для каждого школьника, студента, учителя, родителя бесплатно.</w:t>
      </w:r>
    </w:p>
    <w:p w:rsidR="00A159CA" w:rsidRPr="006E3A3F" w:rsidRDefault="00A159CA" w:rsidP="00A159CA">
      <w:pPr>
        <w:shd w:val="clear" w:color="auto" w:fill="C7D5E6"/>
        <w:spacing w:after="75" w:line="240" w:lineRule="auto"/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  <w:t>ДЛЯ ШКОЛЬНИКОВ</w:t>
      </w:r>
    </w:p>
    <w:p w:rsidR="00A159CA" w:rsidRPr="006E3A3F" w:rsidRDefault="00A159CA" w:rsidP="00A159CA">
      <w:pPr>
        <w:shd w:val="clear" w:color="auto" w:fill="1F4DC3"/>
        <w:spacing w:after="75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Федеральные общедоступные бесплатные ресурсы</w:t>
      </w:r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914400"/>
            <wp:effectExtent l="0" t="0" r="0" b="0"/>
            <wp:docPr id="14" name="Рисунок 14" descr="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Российская электронная школа</w:t>
        </w:r>
      </w:hyperlink>
    </w:p>
    <w:p w:rsidR="00A159CA" w:rsidRPr="006E3A3F" w:rsidRDefault="00A159CA" w:rsidP="006E3A3F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638300"/>
            <wp:effectExtent l="0" t="0" r="0" b="0"/>
            <wp:docPr id="13" name="Рисунок 13" descr="Моя школа в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я школа в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Моя школа в 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online</w:t>
        </w:r>
        <w:proofErr w:type="spellEnd"/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lang w:eastAsia="ru-RU"/>
        </w:rPr>
        <w:drawing>
          <wp:inline distT="0" distB="0" distL="0" distR="0">
            <wp:extent cx="5753100" cy="2019300"/>
            <wp:effectExtent l="0" t="0" r="0" b="0"/>
            <wp:docPr id="12" name="Рисунок 12" descr="Школьная цифровая плат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ая цифровая платфор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Школьная цифровая платформа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695325"/>
            <wp:effectExtent l="0" t="0" r="0" b="9525"/>
            <wp:docPr id="11" name="Рисунок 11" descr="Всероссийский открытый урок, проект по ранней профориентации школьников «ПРОеК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российский открытый урок, проект по ранней профориентации школьников «ПРОеКТОриЯ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Всероссийский открытый урок, проект по ранней профориентации школьников «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ПроеКТОриЯ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»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10" name="Рисунок 10" descr="Всероссийский образовательный проект «Урок циф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российский образовательный проект «Урок цифры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Всероссийский образовательный проект «Урок цифры»</w:t>
        </w:r>
      </w:hyperlink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171575"/>
            <wp:effectExtent l="0" t="0" r="0" b="9525"/>
            <wp:docPr id="9" name="Рисунок 9" descr="Сайт национальной сборной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йт национальной сборной WorldSkills Russ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Сайт национальной сборной 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WorldSkills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 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Russia</w:t>
        </w:r>
        <w:proofErr w:type="spellEnd"/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2228850" cy="1352550"/>
            <wp:effectExtent l="0" t="0" r="0" b="0"/>
            <wp:docPr id="8" name="Рисунок 8" descr="Профориентационный портал «Билет в будуще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ориентационный портал «Билет в будущее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Профориентационный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 портал «Билет в будущее»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933450"/>
            <wp:effectExtent l="0" t="0" r="0" b="0"/>
            <wp:docPr id="7" name="Рисунок 7" descr="Академия Ворлдскиллс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кадемия Ворлдскиллс Росс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Академия 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Ворлдскиллс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 Россия</w:t>
        </w:r>
      </w:hyperlink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590550"/>
            <wp:effectExtent l="0" t="0" r="0" b="0"/>
            <wp:docPr id="6" name="Рисунок 6" descr="Образовательный центр «Сири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овательный центр «Сириус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Образовательный центр «Сириус»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495300"/>
            <wp:effectExtent l="0" t="0" r="0" b="0"/>
            <wp:docPr id="5" name="Рисунок 5" descr="Детские технопарки «Кванториу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е технопарки «Кванториум»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Детские технопарки «</w:t>
        </w:r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Кванториум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»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333500"/>
            <wp:effectExtent l="0" t="0" r="0" b="0"/>
            <wp:docPr id="4" name="Рисунок 4" descr="Центры цифрового образования  «IT-ку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ентры цифрового образования  «IT-куб»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Центры цифрового образования «IT-куб»</w:t>
        </w:r>
      </w:hyperlink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04850"/>
            <wp:effectExtent l="0" t="0" r="0" b="0"/>
            <wp:docPr id="3" name="Рисунок 3" descr="Навигатор Кружкового движения 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вигатор Кружкового движения НТ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Навигатор Кружкового движения НТИ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2" name="Рисунок 2" descr="Маркетплейс – каталог электронных книг, курсов, интерактивных и видеоматериал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ркетплейс – каталог электронных книг, курсов, интерактивных и видеоматериалов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proofErr w:type="spellStart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Маркетплейс</w:t>
        </w:r>
        <w:proofErr w:type="spellEnd"/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 xml:space="preserve"> – каталог электронных книг, курсов, интерактивных и видеоматериалов</w:t>
        </w:r>
      </w:hyperlink>
    </w:p>
    <w:p w:rsidR="00A159CA" w:rsidRPr="006E3A3F" w:rsidRDefault="00A159CA" w:rsidP="006E3A3F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1" name="Рисунок 1" descr="Цифровые ресурсы для уче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фровые ресурсы для учебы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Цифровые ресурсы для учебы</w:t>
        </w:r>
      </w:hyperlink>
    </w:p>
    <w:p w:rsidR="00A159CA" w:rsidRPr="006E3A3F" w:rsidRDefault="00A159CA">
      <w:pPr>
        <w:rPr>
          <w:sz w:val="24"/>
          <w:szCs w:val="24"/>
        </w:rPr>
      </w:pPr>
    </w:p>
    <w:p w:rsidR="00A159CA" w:rsidRPr="006E3A3F" w:rsidRDefault="00A159CA" w:rsidP="00A159CA">
      <w:pPr>
        <w:shd w:val="clear" w:color="auto" w:fill="1F4DC3"/>
        <w:spacing w:after="75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Региональные общедоступные бесплатные ресурсы</w:t>
      </w:r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23900"/>
            <wp:effectExtent l="0" t="0" r="0" b="0"/>
            <wp:docPr id="17" name="Рисунок 17" descr="Москов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осков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Московская электронная школа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2228850" cy="809625"/>
            <wp:effectExtent l="0" t="0" r="0" b="9525"/>
            <wp:docPr id="16" name="Рисунок 16" descr="Московский образовательный теле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сковский образовательный телеканал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Московский образовательный телеканал</w:t>
        </w:r>
      </w:hyperlink>
    </w:p>
    <w:p w:rsidR="00A159CA" w:rsidRPr="006E3A3F" w:rsidRDefault="00A159CA" w:rsidP="006E3A3F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15" name="Рисунок 15" descr="Онлайн-платформа «Мои дости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нлайн-платформа «Мои достижения»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Онлайн-платформа «Мои достижения»</w:t>
        </w:r>
      </w:hyperlink>
    </w:p>
    <w:p w:rsidR="00A159CA" w:rsidRPr="006E3A3F" w:rsidRDefault="00A159CA" w:rsidP="00A159CA">
      <w:pPr>
        <w:shd w:val="clear" w:color="auto" w:fill="1F4DC3"/>
        <w:spacing w:after="75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Учителям</w:t>
      </w:r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04850"/>
            <wp:effectExtent l="0" t="0" r="0" b="0"/>
            <wp:docPr id="22" name="Рисунок 22" descr="Единый федеральный портал дополнительного профессионального педагогическ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Единый федеральный портал дополнительного профессионального педагогическ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Единый федеральный портал дополнительного профессионального педагогического образования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162050"/>
            <wp:effectExtent l="0" t="0" r="0" b="0"/>
            <wp:docPr id="21" name="Рисунок 21" descr="Образовательный ресурс о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разовательный ресурс о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3A3F" w:rsidRPr="006E3A3F">
        <w:rPr>
          <w:sz w:val="24"/>
          <w:szCs w:val="24"/>
        </w:rPr>
        <w:fldChar w:fldCharType="begin"/>
      </w:r>
      <w:r w:rsidR="006E3A3F" w:rsidRPr="006E3A3F">
        <w:rPr>
          <w:sz w:val="24"/>
          <w:szCs w:val="24"/>
        </w:rPr>
        <w:instrText xml:space="preserve"> HYPERLINK "http://study-home.online/" \t "_blank" </w:instrText>
      </w:r>
      <w:r w:rsidR="006E3A3F" w:rsidRPr="006E3A3F">
        <w:rPr>
          <w:sz w:val="24"/>
          <w:szCs w:val="24"/>
        </w:rPr>
        <w:fldChar w:fldCharType="separate"/>
      </w:r>
      <w:r w:rsidRPr="006E3A3F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Образовательный ресурс о дистанционном обучении</w:t>
      </w:r>
      <w:r w:rsidR="006E3A3F" w:rsidRPr="006E3A3F">
        <w:rPr>
          <w:rFonts w:ascii="Arial" w:eastAsia="Times New Roman" w:hAnsi="Arial" w:cs="Arial"/>
          <w:color w:val="1B1B1B"/>
          <w:sz w:val="24"/>
          <w:szCs w:val="24"/>
          <w:lang w:eastAsia="ru-RU"/>
        </w:rPr>
        <w:fldChar w:fldCharType="end"/>
      </w:r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52475"/>
            <wp:effectExtent l="0" t="0" r="0" b="9525"/>
            <wp:docPr id="20" name="Рисунок 20" descr="Институт коррекционной педагогики 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нститут коррекционной педагогики РАО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Институт коррекционной педагогики РАО</w:t>
        </w:r>
      </w:hyperlink>
    </w:p>
    <w:p w:rsidR="00A159CA" w:rsidRPr="006E3A3F" w:rsidRDefault="00A159CA" w:rsidP="00A159CA">
      <w:pPr>
        <w:shd w:val="clear" w:color="auto" w:fill="F4F7FC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52475"/>
            <wp:effectExtent l="0" t="0" r="0" b="9525"/>
            <wp:docPr id="19" name="Рисунок 19" descr="Академия наста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кадемия наставников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Академия наставников</w:t>
        </w:r>
      </w:hyperlink>
    </w:p>
    <w:p w:rsidR="00A159CA" w:rsidRPr="006E3A3F" w:rsidRDefault="00A159CA" w:rsidP="00A159CA">
      <w:pPr>
        <w:shd w:val="clear" w:color="auto" w:fill="F4F7FC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E3A3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343025"/>
            <wp:effectExtent l="0" t="0" r="0" b="9525"/>
            <wp:docPr id="18" name="Рисунок 18" descr="Учим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Учим из дома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gtFrame="_blank" w:history="1">
        <w:r w:rsidRPr="006E3A3F">
          <w:rPr>
            <w:rFonts w:ascii="Arial" w:eastAsia="Times New Roman" w:hAnsi="Arial" w:cs="Arial"/>
            <w:color w:val="1B1B1B"/>
            <w:sz w:val="24"/>
            <w:szCs w:val="24"/>
            <w:lang w:eastAsia="ru-RU"/>
          </w:rPr>
          <w:t>Учим из дома</w:t>
        </w:r>
      </w:hyperlink>
    </w:p>
    <w:p w:rsidR="00A159CA" w:rsidRPr="006E3A3F" w:rsidRDefault="00A159CA">
      <w:pPr>
        <w:rPr>
          <w:sz w:val="24"/>
          <w:szCs w:val="24"/>
        </w:rPr>
      </w:pPr>
    </w:p>
    <w:sectPr w:rsidR="00A159CA" w:rsidRPr="006E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8"/>
    <w:rsid w:val="004E2198"/>
    <w:rsid w:val="006E3A3F"/>
    <w:rsid w:val="00A159CA"/>
    <w:rsid w:val="00E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E912-27AE-457B-A488-06A411B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244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88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0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345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7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390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0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0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6682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h1adlhdnlo2c.xn--p1ai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dppo.edu.ru/" TargetMode="External"/><Relationship Id="rId21" Type="http://schemas.openxmlformats.org/officeDocument/2006/relationships/hyperlink" Target="https://edu.sirius.online/" TargetMode="External"/><Relationship Id="rId34" Type="http://schemas.openxmlformats.org/officeDocument/2006/relationships/image" Target="media/image16.png"/><Relationship Id="rId42" Type="http://schemas.openxmlformats.org/officeDocument/2006/relationships/hyperlink" Target="https://ikp-rao.ru/distancionnoe-obuchenie-detej-s-ovz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ifra.schoo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hyperlink" Target="https://elducation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roektoria.online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myskills.ru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jpeg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orldskills.ru/" TargetMode="External"/><Relationship Id="rId23" Type="http://schemas.openxmlformats.org/officeDocument/2006/relationships/hyperlink" Target="https://www.roskvantorium.ru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hyperlink" Target="https://50plus.worldskills.ru/competencies" TargetMode="External"/><Relationship Id="rId31" Type="http://schemas.openxmlformats.org/officeDocument/2006/relationships/hyperlink" Target="https://www.xn--b1ag9a.xn--80asehdb/" TargetMode="External"/><Relationship Id="rId44" Type="http://schemas.openxmlformats.org/officeDocument/2006/relationships/hyperlink" Target="https://sk.ru/academy/p/online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cbl.r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kruzhok.org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mosobr.tv/" TargetMode="External"/><Relationship Id="rId43" Type="http://schemas.openxmlformats.org/officeDocument/2006/relationships/image" Target="media/image21.pn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://xn--80acudg0cj.xn--p1ai/" TargetMode="External"/><Relationship Id="rId33" Type="http://schemas.openxmlformats.org/officeDocument/2006/relationships/hyperlink" Target="https://uchebnik.mos.ru/catalogue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teachfromhome.google/intl/ru/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school31.penza@mail.ru</dc:creator>
  <cp:keywords/>
  <dc:description/>
  <cp:lastModifiedBy>school31.penza@mail.ru</cp:lastModifiedBy>
  <cp:revision>4</cp:revision>
  <dcterms:created xsi:type="dcterms:W3CDTF">2020-10-05T14:49:00Z</dcterms:created>
  <dcterms:modified xsi:type="dcterms:W3CDTF">2020-10-06T07:06:00Z</dcterms:modified>
</cp:coreProperties>
</file>